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E53F3" w14:textId="36D31B28" w:rsidR="00DE683C" w:rsidRPr="00BC3553" w:rsidRDefault="00DE683C" w:rsidP="00DE683C">
      <w:pPr>
        <w:pStyle w:val="Header"/>
        <w:jc w:val="both"/>
        <w:rPr>
          <w:noProof w:val="0"/>
          <w:sz w:val="24"/>
        </w:rPr>
      </w:pPr>
      <w:r>
        <w:rPr>
          <w:noProof w:val="0"/>
          <w:sz w:val="24"/>
        </w:rPr>
        <w:t>3GPP TSG-RAN</w:t>
      </w:r>
      <w:r w:rsidR="0064352D">
        <w:rPr>
          <w:noProof w:val="0"/>
          <w:sz w:val="24"/>
        </w:rPr>
        <w:t xml:space="preserve"> </w:t>
      </w:r>
      <w:r w:rsidR="00A45BEF">
        <w:rPr>
          <w:noProof w:val="0"/>
          <w:sz w:val="24"/>
        </w:rPr>
        <w:t>WG2 Meeting</w:t>
      </w:r>
      <w:r w:rsidR="00D74FB3">
        <w:rPr>
          <w:noProof w:val="0"/>
          <w:sz w:val="24"/>
        </w:rPr>
        <w:t xml:space="preserve"> </w:t>
      </w:r>
      <w:r w:rsidR="00C80EE4">
        <w:rPr>
          <w:noProof w:val="0"/>
          <w:sz w:val="24"/>
        </w:rPr>
        <w:t>#105</w:t>
      </w:r>
      <w:r w:rsidR="004F2009">
        <w:rPr>
          <w:noProof w:val="0"/>
          <w:sz w:val="24"/>
        </w:rPr>
        <w:tab/>
        <w:t xml:space="preserve"> </w:t>
      </w:r>
      <w:r w:rsidR="004F2009">
        <w:rPr>
          <w:noProof w:val="0"/>
          <w:sz w:val="24"/>
        </w:rPr>
        <w:tab/>
      </w:r>
      <w:r w:rsidR="004F2009">
        <w:rPr>
          <w:noProof w:val="0"/>
          <w:sz w:val="24"/>
        </w:rPr>
        <w:tab/>
      </w:r>
      <w:r w:rsidR="004F2009">
        <w:rPr>
          <w:noProof w:val="0"/>
          <w:sz w:val="24"/>
        </w:rPr>
        <w:tab/>
      </w:r>
      <w:r w:rsidR="004F2009">
        <w:rPr>
          <w:noProof w:val="0"/>
          <w:sz w:val="24"/>
        </w:rPr>
        <w:tab/>
      </w:r>
      <w:r w:rsidR="004F2009">
        <w:rPr>
          <w:noProof w:val="0"/>
          <w:sz w:val="24"/>
        </w:rPr>
        <w:tab/>
        <w:t xml:space="preserve">   </w:t>
      </w:r>
      <w:bookmarkStart w:id="0" w:name="_GoBack"/>
      <w:r w:rsidR="00EA671C">
        <w:rPr>
          <w:noProof w:val="0"/>
          <w:sz w:val="24"/>
        </w:rPr>
        <w:t>R2-1900583</w:t>
      </w:r>
      <w:bookmarkEnd w:id="0"/>
    </w:p>
    <w:p w14:paraId="2BDBEE12" w14:textId="77777777" w:rsidR="00C80EE4" w:rsidRPr="00C80EE4" w:rsidRDefault="00C80EE4" w:rsidP="00C80EE4">
      <w:pPr>
        <w:pStyle w:val="Header"/>
        <w:rPr>
          <w:noProof w:val="0"/>
          <w:sz w:val="24"/>
        </w:rPr>
      </w:pPr>
      <w:r w:rsidRPr="00C80EE4">
        <w:rPr>
          <w:noProof w:val="0"/>
          <w:sz w:val="24"/>
        </w:rPr>
        <w:t>Athens, Greece, 25th February - 1st March 2019</w:t>
      </w:r>
    </w:p>
    <w:p w14:paraId="1091FA95" w14:textId="77687A67" w:rsidR="00DE683C" w:rsidRPr="00DE683C" w:rsidRDefault="00A45BEF" w:rsidP="00DE683C">
      <w:pPr>
        <w:pStyle w:val="Header"/>
        <w:rPr>
          <w:noProof w:val="0"/>
          <w:sz w:val="24"/>
        </w:rPr>
      </w:pPr>
      <w:r>
        <w:rPr>
          <w:noProof w:val="0"/>
          <w:sz w:val="24"/>
        </w:rPr>
        <w:t xml:space="preserve">        </w:t>
      </w:r>
      <w:r w:rsidR="00F84C98">
        <w:rPr>
          <w:noProof w:val="0"/>
          <w:sz w:val="24"/>
        </w:rPr>
        <w:t xml:space="preserve">            </w:t>
      </w:r>
    </w:p>
    <w:p w14:paraId="4B46E4D8" w14:textId="77777777" w:rsidR="00DE683C" w:rsidRPr="00DA5216" w:rsidRDefault="00DE683C" w:rsidP="00DE683C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 w:rsidRPr="00DA5216">
        <w:rPr>
          <w:rFonts w:ascii="Arial" w:hAnsi="Arial" w:hint="eastAsia"/>
          <w:b/>
          <w:sz w:val="24"/>
        </w:rPr>
        <w:t>Panasonic</w:t>
      </w:r>
    </w:p>
    <w:p w14:paraId="79C60D94" w14:textId="538FA08C" w:rsidR="00DE683C" w:rsidRPr="00A8737F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  <w:lang w:val="en-US"/>
        </w:rPr>
      </w:pPr>
      <w:r w:rsidRPr="00A8737F">
        <w:rPr>
          <w:rFonts w:ascii="Arial" w:hAnsi="Arial"/>
          <w:b/>
          <w:sz w:val="24"/>
          <w:lang w:val="en-US"/>
        </w:rPr>
        <w:t xml:space="preserve">Title:    </w:t>
      </w:r>
      <w:r w:rsidR="00FB1972">
        <w:rPr>
          <w:rFonts w:ascii="Arial" w:hAnsi="Arial"/>
          <w:b/>
          <w:sz w:val="24"/>
          <w:lang w:val="en-US"/>
        </w:rPr>
        <w:t xml:space="preserve">             </w:t>
      </w:r>
      <w:r w:rsidR="00F02AD3">
        <w:rPr>
          <w:rFonts w:ascii="Arial" w:hAnsi="Arial"/>
          <w:b/>
          <w:sz w:val="24"/>
          <w:lang w:val="en-US"/>
        </w:rPr>
        <w:t xml:space="preserve">   </w:t>
      </w:r>
      <w:r w:rsidR="00EC17D6">
        <w:rPr>
          <w:rFonts w:ascii="Arial" w:hAnsi="Arial"/>
          <w:b/>
          <w:sz w:val="24"/>
          <w:lang w:val="en-US"/>
        </w:rPr>
        <w:t xml:space="preserve">   Cell Reselection Procedure for</w:t>
      </w:r>
      <w:r w:rsidRPr="00A8737F">
        <w:rPr>
          <w:rFonts w:ascii="Arial" w:hAnsi="Arial"/>
          <w:b/>
          <w:sz w:val="24"/>
          <w:lang w:val="en-US"/>
        </w:rPr>
        <w:t xml:space="preserve"> NR-U</w:t>
      </w:r>
    </w:p>
    <w:p w14:paraId="3E03E22C" w14:textId="53495389" w:rsidR="00DE683C" w:rsidRPr="00A8737F" w:rsidRDefault="00DE683C" w:rsidP="00DE683C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val="en-US" w:eastAsia="ja-JP"/>
        </w:rPr>
      </w:pPr>
      <w:r w:rsidRPr="00A8737F">
        <w:rPr>
          <w:rFonts w:ascii="Arial" w:hAnsi="Arial"/>
          <w:b/>
          <w:sz w:val="24"/>
          <w:lang w:val="en-US"/>
        </w:rPr>
        <w:t>Agenda Item:</w:t>
      </w:r>
      <w:r w:rsidR="00FB1972">
        <w:rPr>
          <w:rFonts w:ascii="Arial" w:hAnsi="Arial"/>
          <w:b/>
          <w:sz w:val="24"/>
          <w:lang w:val="en-US"/>
        </w:rPr>
        <w:t xml:space="preserve">        </w:t>
      </w:r>
      <w:r w:rsidR="00C80EE4">
        <w:rPr>
          <w:rFonts w:ascii="Arial" w:hAnsi="Arial"/>
          <w:b/>
          <w:sz w:val="24"/>
          <w:lang w:val="en-US"/>
        </w:rPr>
        <w:t xml:space="preserve"> 11.2.2.1</w:t>
      </w:r>
      <w:r w:rsidR="00FB1972">
        <w:rPr>
          <w:rFonts w:ascii="Arial" w:hAnsi="Arial"/>
          <w:b/>
          <w:sz w:val="24"/>
          <w:lang w:val="en-US"/>
        </w:rPr>
        <w:t xml:space="preserve"> </w:t>
      </w:r>
      <w:r w:rsidRPr="00A8737F">
        <w:rPr>
          <w:rFonts w:ascii="Arial" w:hAnsi="Arial"/>
          <w:b/>
          <w:sz w:val="24"/>
          <w:lang w:val="en-US"/>
        </w:rPr>
        <w:tab/>
      </w:r>
    </w:p>
    <w:p w14:paraId="3608921E" w14:textId="77777777" w:rsidR="00DE683C" w:rsidRPr="00DA5216" w:rsidRDefault="00DE683C" w:rsidP="00DE683C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01DA6477" w14:textId="77777777" w:rsidR="00DE683C" w:rsidRPr="00DE683C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73E19150" w14:textId="46417611" w:rsidR="00DE683C" w:rsidRPr="005E0AC2" w:rsidRDefault="007B0A3E" w:rsidP="00DE683C">
      <w:pPr>
        <w:rPr>
          <w:lang w:val="en-US"/>
        </w:rPr>
      </w:pPr>
      <w:r>
        <w:t>In the p</w:t>
      </w:r>
      <w:r w:rsidR="00306CD5">
        <w:t>revious meeting RAN2 agreed to increase</w:t>
      </w:r>
      <w:r w:rsidR="00306CD5">
        <w:rPr>
          <w:lang w:val="en-US"/>
        </w:rPr>
        <w:t xml:space="preserve"> the paging transmission opportunity</w:t>
      </w:r>
      <w:r w:rsidRPr="007B0A3E">
        <w:rPr>
          <w:lang w:val="en-US"/>
        </w:rPr>
        <w:t xml:space="preserve"> per DRX cycle for the UE to receive th</w:t>
      </w:r>
      <w:r w:rsidR="00306CD5">
        <w:rPr>
          <w:lang w:val="en-US"/>
        </w:rPr>
        <w:t>e pag</w:t>
      </w:r>
      <w:r w:rsidR="001F49C0">
        <w:rPr>
          <w:lang w:val="en-US"/>
        </w:rPr>
        <w:t>ing</w:t>
      </w:r>
      <w:r w:rsidR="00306CD5">
        <w:rPr>
          <w:lang w:val="en-US"/>
        </w:rPr>
        <w:t>. The additional transmission opportunity</w:t>
      </w:r>
      <w:r w:rsidRPr="007B0A3E">
        <w:rPr>
          <w:lang w:val="en-US"/>
        </w:rPr>
        <w:t xml:space="preserve"> can be provided in time domain by configuring an extended paging occasion (i.e. a paging window) or configuring multiple paging occasions to a UE.</w:t>
      </w:r>
      <w:r w:rsidR="005E0AC2">
        <w:rPr>
          <w:lang w:val="en-US"/>
        </w:rPr>
        <w:t xml:space="preserve"> This was captured in TR 38.889</w:t>
      </w:r>
      <w:r w:rsidR="00C20FE2">
        <w:rPr>
          <w:lang w:val="en-US"/>
        </w:rPr>
        <w:t xml:space="preserve"> [1]</w:t>
      </w:r>
      <w:r w:rsidR="005E0AC2">
        <w:rPr>
          <w:lang w:val="en-US"/>
        </w:rPr>
        <w:t xml:space="preserve">. </w:t>
      </w:r>
    </w:p>
    <w:p w14:paraId="7F3F9F1D" w14:textId="42D5CE5D" w:rsidR="005C4846" w:rsidRPr="005C4846" w:rsidRDefault="00DE683C" w:rsidP="00DE683C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5A7EF23A" w14:textId="16D134DC" w:rsidR="00E65936" w:rsidRPr="00E65936" w:rsidRDefault="00A11137" w:rsidP="00E65936">
      <w:pPr>
        <w:rPr>
          <w:color w:val="000000" w:themeColor="text1"/>
        </w:rPr>
      </w:pPr>
      <w:r>
        <w:rPr>
          <w:color w:val="000000" w:themeColor="text1"/>
        </w:rPr>
        <w:t xml:space="preserve">In RRC Idle state, a UE </w:t>
      </w:r>
      <w:r w:rsidR="001F49C0">
        <w:rPr>
          <w:color w:val="000000" w:themeColor="text1"/>
        </w:rPr>
        <w:t xml:space="preserve">can </w:t>
      </w:r>
      <w:r>
        <w:rPr>
          <w:color w:val="000000" w:themeColor="text1"/>
        </w:rPr>
        <w:t xml:space="preserve">acquire system information, </w:t>
      </w:r>
      <w:r w:rsidR="007A7E7C">
        <w:rPr>
          <w:color w:val="000000" w:themeColor="text1"/>
        </w:rPr>
        <w:t xml:space="preserve">monitor paging </w:t>
      </w:r>
      <w:r>
        <w:rPr>
          <w:color w:val="000000" w:themeColor="text1"/>
        </w:rPr>
        <w:t>information</w:t>
      </w:r>
      <w:r w:rsidR="001F49C0">
        <w:rPr>
          <w:color w:val="000000" w:themeColor="text1"/>
        </w:rPr>
        <w:t>, or</w:t>
      </w:r>
      <w:r w:rsidR="007A7E7C">
        <w:rPr>
          <w:color w:val="000000" w:themeColor="text1"/>
        </w:rPr>
        <w:t xml:space="preserve"> per</w:t>
      </w:r>
      <w:r>
        <w:rPr>
          <w:color w:val="000000" w:themeColor="text1"/>
        </w:rPr>
        <w:t>forms random access procedure</w:t>
      </w:r>
      <w:r w:rsidR="007A7E7C">
        <w:rPr>
          <w:color w:val="000000" w:themeColor="text1"/>
        </w:rPr>
        <w:t xml:space="preserve">. </w:t>
      </w:r>
      <w:r w:rsidR="007A7E7C" w:rsidRPr="00E65936">
        <w:rPr>
          <w:color w:val="000000" w:themeColor="text1"/>
        </w:rPr>
        <w:t>Network</w:t>
      </w:r>
      <w:r w:rsidR="00E65936" w:rsidRPr="00E65936">
        <w:rPr>
          <w:color w:val="000000" w:themeColor="text1"/>
        </w:rPr>
        <w:t xml:space="preserve"> sends paging message whenever it has DL data</w:t>
      </w:r>
      <w:r w:rsidR="007A7E7C">
        <w:rPr>
          <w:color w:val="000000" w:themeColor="text1"/>
        </w:rPr>
        <w:t xml:space="preserve"> </w:t>
      </w:r>
      <w:r w:rsidR="001F49C0">
        <w:rPr>
          <w:color w:val="000000" w:themeColor="text1"/>
        </w:rPr>
        <w:t xml:space="preserve">for the UE </w:t>
      </w:r>
      <w:r w:rsidR="007A7E7C">
        <w:rPr>
          <w:color w:val="000000" w:themeColor="text1"/>
        </w:rPr>
        <w:t xml:space="preserve">or </w:t>
      </w:r>
      <w:r w:rsidR="001F49C0">
        <w:rPr>
          <w:color w:val="000000" w:themeColor="text1"/>
        </w:rPr>
        <w:t xml:space="preserve">it needs to </w:t>
      </w:r>
      <w:r w:rsidR="007A7E7C">
        <w:rPr>
          <w:color w:val="000000" w:themeColor="text1"/>
        </w:rPr>
        <w:t>change of system information</w:t>
      </w:r>
      <w:r w:rsidR="00E65936" w:rsidRPr="00E65936">
        <w:rPr>
          <w:color w:val="000000" w:themeColor="text1"/>
        </w:rPr>
        <w:t xml:space="preserve">. UE monitors paging message in a corresponding paging occasion. </w:t>
      </w:r>
      <w:r w:rsidR="00E65936">
        <w:rPr>
          <w:color w:val="000000" w:themeColor="text1"/>
        </w:rPr>
        <w:t xml:space="preserve">However, </w:t>
      </w:r>
      <w:r w:rsidR="008376A3">
        <w:rPr>
          <w:color w:val="000000" w:themeColor="text1"/>
        </w:rPr>
        <w:t xml:space="preserve">due to LBT mechanism in NR-U, </w:t>
      </w:r>
      <w:r w:rsidR="00E65936">
        <w:rPr>
          <w:color w:val="000000" w:themeColor="text1"/>
        </w:rPr>
        <w:t xml:space="preserve">there is no guarantee that the channel on the unlicensed cell is always available for </w:t>
      </w:r>
      <w:proofErr w:type="spellStart"/>
      <w:r w:rsidR="00E65936">
        <w:rPr>
          <w:color w:val="000000" w:themeColor="text1"/>
        </w:rPr>
        <w:t>gNB</w:t>
      </w:r>
      <w:proofErr w:type="spellEnd"/>
      <w:r w:rsidR="00E65936">
        <w:rPr>
          <w:color w:val="000000" w:themeColor="text1"/>
        </w:rPr>
        <w:t xml:space="preserve"> to send paging message to the UE </w:t>
      </w:r>
      <w:r w:rsidR="008376A3">
        <w:rPr>
          <w:color w:val="000000" w:themeColor="text1"/>
        </w:rPr>
        <w:t>on</w:t>
      </w:r>
      <w:r w:rsidR="00E65936">
        <w:rPr>
          <w:color w:val="000000" w:themeColor="text1"/>
        </w:rPr>
        <w:t xml:space="preserve"> the UE’s paging occasion</w:t>
      </w:r>
      <w:r w:rsidR="00E65936" w:rsidRPr="00E65936">
        <w:rPr>
          <w:color w:val="000000" w:themeColor="text1"/>
        </w:rPr>
        <w:t>. As a result</w:t>
      </w:r>
      <w:r w:rsidR="008376A3">
        <w:rPr>
          <w:color w:val="000000" w:themeColor="text1"/>
        </w:rPr>
        <w:t>,</w:t>
      </w:r>
      <w:r w:rsidR="00E65936" w:rsidRPr="00E65936">
        <w:rPr>
          <w:color w:val="000000" w:themeColor="text1"/>
        </w:rPr>
        <w:t xml:space="preserve"> UE may have a delay in receiving paging message in case LBT failure rate is higher in the serving cell.</w:t>
      </w:r>
      <w:r w:rsidR="00B14383">
        <w:rPr>
          <w:color w:val="000000" w:themeColor="text1"/>
        </w:rPr>
        <w:t xml:space="preserve"> Similarly</w:t>
      </w:r>
      <w:r w:rsidR="00DD03B5">
        <w:rPr>
          <w:color w:val="000000" w:themeColor="text1"/>
        </w:rPr>
        <w:t xml:space="preserve"> as paging</w:t>
      </w:r>
      <w:r w:rsidR="00B14383">
        <w:rPr>
          <w:color w:val="000000" w:themeColor="text1"/>
        </w:rPr>
        <w:t>, UE might not finish RACH procedure</w:t>
      </w:r>
      <w:r>
        <w:rPr>
          <w:color w:val="000000" w:themeColor="text1"/>
        </w:rPr>
        <w:t xml:space="preserve"> and acquisition of system information successfully in</w:t>
      </w:r>
      <w:r w:rsidR="00253F0E">
        <w:rPr>
          <w:color w:val="000000" w:themeColor="text1"/>
        </w:rPr>
        <w:t xml:space="preserve"> case the unlicensed channel is too busy</w:t>
      </w:r>
      <w:r w:rsidR="00B14383">
        <w:rPr>
          <w:color w:val="000000" w:themeColor="text1"/>
        </w:rPr>
        <w:t xml:space="preserve">. </w:t>
      </w:r>
      <w:r w:rsidR="00253F0E">
        <w:rPr>
          <w:color w:val="000000" w:themeColor="text1"/>
        </w:rPr>
        <w:t xml:space="preserve"> </w:t>
      </w:r>
      <w:r w:rsidR="00E65936" w:rsidRPr="00E65936">
        <w:rPr>
          <w:color w:val="000000" w:themeColor="text1"/>
        </w:rPr>
        <w:t>Therefore, there is no point f</w:t>
      </w:r>
      <w:r w:rsidR="00E65936">
        <w:rPr>
          <w:color w:val="000000" w:themeColor="text1"/>
        </w:rPr>
        <w:t>or UE to stay in a same serving</w:t>
      </w:r>
      <w:r w:rsidR="00E65936" w:rsidRPr="00E65936">
        <w:rPr>
          <w:color w:val="000000" w:themeColor="text1"/>
        </w:rPr>
        <w:t xml:space="preserve"> cell</w:t>
      </w:r>
      <w:r w:rsidR="00E65936">
        <w:rPr>
          <w:color w:val="000000" w:themeColor="text1"/>
        </w:rPr>
        <w:t xml:space="preserve"> for longer period of time.</w:t>
      </w:r>
    </w:p>
    <w:p w14:paraId="172D1FE0" w14:textId="7FC636A6" w:rsidR="00E65936" w:rsidRPr="00E65936" w:rsidRDefault="00E65936" w:rsidP="00E65936">
      <w:pPr>
        <w:rPr>
          <w:b/>
          <w:lang w:eastAsia="zh-CN"/>
        </w:rPr>
      </w:pPr>
      <w:r>
        <w:rPr>
          <w:b/>
          <w:color w:val="000000" w:themeColor="text1"/>
        </w:rPr>
        <w:t xml:space="preserve">Observation 1: </w:t>
      </w:r>
      <w:r w:rsidRPr="00E65936">
        <w:rPr>
          <w:b/>
        </w:rPr>
        <w:t xml:space="preserve">UE may not </w:t>
      </w:r>
      <w:r w:rsidR="001F49C0">
        <w:rPr>
          <w:b/>
        </w:rPr>
        <w:t xml:space="preserve">be able to </w:t>
      </w:r>
      <w:r w:rsidRPr="00E65936">
        <w:rPr>
          <w:b/>
        </w:rPr>
        <w:t>receive a paging message</w:t>
      </w:r>
      <w:r w:rsidR="00A11137">
        <w:rPr>
          <w:b/>
        </w:rPr>
        <w:t xml:space="preserve">, </w:t>
      </w:r>
      <w:r w:rsidR="001F49C0">
        <w:rPr>
          <w:b/>
        </w:rPr>
        <w:t xml:space="preserve">acquire </w:t>
      </w:r>
      <w:r w:rsidR="00A11137">
        <w:rPr>
          <w:b/>
        </w:rPr>
        <w:t>system information</w:t>
      </w:r>
      <w:r w:rsidR="001F49C0">
        <w:rPr>
          <w:b/>
        </w:rPr>
        <w:t>, or</w:t>
      </w:r>
      <w:r w:rsidR="00B14383">
        <w:rPr>
          <w:b/>
        </w:rPr>
        <w:t xml:space="preserve"> </w:t>
      </w:r>
      <w:r w:rsidR="001F49C0">
        <w:rPr>
          <w:b/>
        </w:rPr>
        <w:t xml:space="preserve">perform </w:t>
      </w:r>
      <w:r w:rsidR="00B14383">
        <w:rPr>
          <w:b/>
        </w:rPr>
        <w:t>RACH procedure</w:t>
      </w:r>
      <w:r w:rsidRPr="00E65936">
        <w:rPr>
          <w:b/>
        </w:rPr>
        <w:t xml:space="preserve"> </w:t>
      </w:r>
      <w:r w:rsidR="001F49C0">
        <w:rPr>
          <w:b/>
        </w:rPr>
        <w:t>within</w:t>
      </w:r>
      <w:r w:rsidR="001F49C0" w:rsidRPr="00E65936">
        <w:rPr>
          <w:b/>
        </w:rPr>
        <w:t xml:space="preserve"> </w:t>
      </w:r>
      <w:r w:rsidRPr="00E65936">
        <w:rPr>
          <w:b/>
        </w:rPr>
        <w:t>a reasonable time when the unlicensed channel is too congested.</w:t>
      </w:r>
    </w:p>
    <w:p w14:paraId="727821D0" w14:textId="29323140" w:rsidR="00E65936" w:rsidRDefault="00EA6667" w:rsidP="00E65936">
      <w:pPr>
        <w:rPr>
          <w:lang w:eastAsia="zh-CN"/>
        </w:rPr>
      </w:pPr>
      <w:r>
        <w:t>In NR,</w:t>
      </w:r>
      <w:r w:rsidR="00E65936">
        <w:t xml:space="preserve"> UE</w:t>
      </w:r>
      <w:r>
        <w:t xml:space="preserve"> in RRC Connected</w:t>
      </w:r>
      <w:r w:rsidR="00E65936">
        <w:t xml:space="preserve"> reports RLF to upper layer when it </w:t>
      </w:r>
      <w:r w:rsidR="008376A3">
        <w:t>misses</w:t>
      </w:r>
      <w:r w:rsidR="00270309">
        <w:t xml:space="preserve"> SSB &amp;</w:t>
      </w:r>
      <w:r w:rsidR="008376A3">
        <w:t xml:space="preserve"> </w:t>
      </w:r>
      <w:r w:rsidR="00E65936">
        <w:t>CSI-RS</w:t>
      </w:r>
      <w:r w:rsidR="00270309">
        <w:t xml:space="preserve"> or SSB (depending on the configuration)</w:t>
      </w:r>
      <w:r w:rsidR="008376A3">
        <w:t xml:space="preserve"> for N number of times, where the value of N is configured by the network</w:t>
      </w:r>
      <w:r w:rsidR="00E65936">
        <w:t>.</w:t>
      </w:r>
      <w:r w:rsidR="00CD3C24">
        <w:t xml:space="preserve"> For NR-U</w:t>
      </w:r>
      <w:r w:rsidR="008376A3">
        <w:t>,</w:t>
      </w:r>
      <w:r w:rsidR="00CD3C24">
        <w:t xml:space="preserve"> we think it could be useful to apply similar kind of mechanism for UE in RRC Idle</w:t>
      </w:r>
      <w:r w:rsidR="00E65936">
        <w:t>. This allows UE to perform cell reselection faster in order to</w:t>
      </w:r>
      <w:r w:rsidR="00A11137">
        <w:t xml:space="preserve"> acquire system information, finish RACH procedure </w:t>
      </w:r>
      <w:r w:rsidR="001F49C0">
        <w:t>or</w:t>
      </w:r>
      <w:r w:rsidR="00E65936">
        <w:t xml:space="preserve"> receive paging message faster from </w:t>
      </w:r>
      <w:r w:rsidR="00CD3C24">
        <w:t xml:space="preserve">the </w:t>
      </w:r>
      <w:proofErr w:type="spellStart"/>
      <w:r w:rsidR="00CD3C24">
        <w:t>gNB</w:t>
      </w:r>
      <w:proofErr w:type="spellEnd"/>
      <w:r w:rsidR="00CD3C24">
        <w:t xml:space="preserve">. </w:t>
      </w:r>
      <w:r w:rsidR="00E65936">
        <w:t xml:space="preserve">Therefore </w:t>
      </w:r>
      <w:r w:rsidR="00CD3C24">
        <w:t>for NR-U, UE in RRC Idle</w:t>
      </w:r>
      <w:r w:rsidR="00E65936">
        <w:t xml:space="preserve"> should initiate the proce</w:t>
      </w:r>
      <w:r w:rsidR="008376A3">
        <w:t>ss of cell reselection once</w:t>
      </w:r>
      <w:r w:rsidR="00E65936">
        <w:t xml:space="preserve"> it</w:t>
      </w:r>
      <w:r w:rsidR="008376A3">
        <w:t xml:space="preserve"> misses DRS in the serving cell for</w:t>
      </w:r>
      <w:r w:rsidR="00E65936">
        <w:t xml:space="preserve"> </w:t>
      </w:r>
      <w:r w:rsidR="008376A3">
        <w:t xml:space="preserve">the </w:t>
      </w:r>
      <w:proofErr w:type="spellStart"/>
      <w:r w:rsidR="00F60580">
        <w:t>M</w:t>
      </w:r>
      <w:r w:rsidR="00F60580" w:rsidRPr="008376A3">
        <w:rPr>
          <w:vertAlign w:val="superscript"/>
        </w:rPr>
        <w:t>th</w:t>
      </w:r>
      <w:proofErr w:type="spellEnd"/>
      <w:r w:rsidR="008376A3">
        <w:t xml:space="preserve"> time.</w:t>
      </w:r>
      <w:r w:rsidR="00E65936">
        <w:t xml:space="preserve"> </w:t>
      </w:r>
      <w:r w:rsidR="00BA7DF1">
        <w:t xml:space="preserve">Here we assume </w:t>
      </w:r>
      <w:proofErr w:type="spellStart"/>
      <w:r w:rsidR="00E65936">
        <w:t>gNB</w:t>
      </w:r>
      <w:proofErr w:type="spellEnd"/>
      <w:r w:rsidR="00E65936">
        <w:t xml:space="preserve"> transmits DRS (discovery reference signal) within a periodically occurring time window similarly as in LAA/</w:t>
      </w:r>
      <w:proofErr w:type="spellStart"/>
      <w:r w:rsidR="00E65936">
        <w:t>eLAA</w:t>
      </w:r>
      <w:proofErr w:type="spellEnd"/>
      <w:r w:rsidR="00E65936">
        <w:t>.</w:t>
      </w:r>
    </w:p>
    <w:p w14:paraId="38781781" w14:textId="47FD3B14" w:rsidR="00E65936" w:rsidRPr="00E65936" w:rsidRDefault="00E65936" w:rsidP="00E65936">
      <w:pPr>
        <w:rPr>
          <w:b/>
        </w:rPr>
      </w:pPr>
      <w:r>
        <w:rPr>
          <w:b/>
        </w:rPr>
        <w:t>Proposal 1</w:t>
      </w:r>
      <w:r w:rsidRPr="00E65936">
        <w:rPr>
          <w:b/>
        </w:rPr>
        <w:t>: for NR-U, new condition to trigger cell resec</w:t>
      </w:r>
      <w:r w:rsidR="00CD3C24">
        <w:rPr>
          <w:b/>
        </w:rPr>
        <w:t xml:space="preserve">tion </w:t>
      </w:r>
      <w:r w:rsidR="001F49C0">
        <w:rPr>
          <w:b/>
        </w:rPr>
        <w:t xml:space="preserve">is </w:t>
      </w:r>
      <w:r w:rsidR="00DD2A58">
        <w:rPr>
          <w:b/>
        </w:rPr>
        <w:t>beneficial</w:t>
      </w:r>
      <w:r w:rsidR="00253F0E">
        <w:rPr>
          <w:b/>
        </w:rPr>
        <w:t xml:space="preserve"> for UE to receive paging message</w:t>
      </w:r>
      <w:r w:rsidR="00A11137">
        <w:rPr>
          <w:b/>
        </w:rPr>
        <w:t>, system information</w:t>
      </w:r>
      <w:r w:rsidR="001F49C0">
        <w:rPr>
          <w:b/>
        </w:rPr>
        <w:t>, or</w:t>
      </w:r>
      <w:r w:rsidR="00253F0E">
        <w:rPr>
          <w:b/>
        </w:rPr>
        <w:t xml:space="preserve"> to perform </w:t>
      </w:r>
      <w:r w:rsidR="000C067A">
        <w:rPr>
          <w:b/>
        </w:rPr>
        <w:t>RACH in</w:t>
      </w:r>
      <w:r w:rsidR="00CD3C24">
        <w:rPr>
          <w:b/>
        </w:rPr>
        <w:t xml:space="preserve"> RRC Idle</w:t>
      </w:r>
      <w:r w:rsidRPr="00E65936">
        <w:rPr>
          <w:b/>
        </w:rPr>
        <w:t xml:space="preserve"> </w:t>
      </w:r>
      <w:r w:rsidR="008376A3">
        <w:rPr>
          <w:b/>
        </w:rPr>
        <w:t>mode.</w:t>
      </w:r>
      <w:r w:rsidRPr="00E65936">
        <w:rPr>
          <w:b/>
        </w:rPr>
        <w:t xml:space="preserve"> </w:t>
      </w:r>
    </w:p>
    <w:p w14:paraId="722A9085" w14:textId="065BA5EB" w:rsidR="00E65936" w:rsidRDefault="00E65936" w:rsidP="00E65936">
      <w:pPr>
        <w:rPr>
          <w:b/>
        </w:rPr>
      </w:pPr>
      <w:r w:rsidRPr="008376A3">
        <w:rPr>
          <w:b/>
        </w:rPr>
        <w:t xml:space="preserve">Proposal 2: for NR-U, UE should change the serving cell to neighbouring cell </w:t>
      </w:r>
      <w:r w:rsidR="001F49C0">
        <w:rPr>
          <w:b/>
        </w:rPr>
        <w:t>in</w:t>
      </w:r>
      <w:r w:rsidR="001F49C0" w:rsidRPr="008376A3">
        <w:rPr>
          <w:b/>
        </w:rPr>
        <w:t xml:space="preserve"> </w:t>
      </w:r>
      <w:r w:rsidRPr="008376A3">
        <w:rPr>
          <w:b/>
        </w:rPr>
        <w:t xml:space="preserve">different frequency </w:t>
      </w:r>
      <w:r w:rsidR="008376A3" w:rsidRPr="008376A3">
        <w:rPr>
          <w:b/>
        </w:rPr>
        <w:t xml:space="preserve">once it misses DRS in the serving cell for the </w:t>
      </w:r>
      <w:proofErr w:type="gramStart"/>
      <w:r w:rsidR="008376A3" w:rsidRPr="008376A3">
        <w:rPr>
          <w:b/>
        </w:rPr>
        <w:t>N</w:t>
      </w:r>
      <w:r w:rsidR="008376A3" w:rsidRPr="008376A3">
        <w:rPr>
          <w:b/>
          <w:vertAlign w:val="superscript"/>
        </w:rPr>
        <w:t>th</w:t>
      </w:r>
      <w:proofErr w:type="gramEnd"/>
      <w:r w:rsidR="008376A3" w:rsidRPr="008376A3">
        <w:rPr>
          <w:b/>
        </w:rPr>
        <w:t xml:space="preserve"> time</w:t>
      </w:r>
      <w:r w:rsidRPr="008376A3">
        <w:rPr>
          <w:b/>
        </w:rPr>
        <w:t>.</w:t>
      </w:r>
    </w:p>
    <w:p w14:paraId="30E528F2" w14:textId="77777777" w:rsidR="00824FF1" w:rsidRPr="00DE683C" w:rsidRDefault="00824FF1" w:rsidP="00824FF1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000000" w:themeColor="text1"/>
        </w:rPr>
      </w:pPr>
      <w:r w:rsidRPr="00DE683C">
        <w:rPr>
          <w:rFonts w:hint="eastAsia"/>
          <w:color w:val="000000" w:themeColor="text1"/>
        </w:rPr>
        <w:t>Conclusions</w:t>
      </w:r>
    </w:p>
    <w:p w14:paraId="6260939E" w14:textId="37E794D1" w:rsidR="00824FF1" w:rsidRDefault="00824FF1" w:rsidP="00824FF1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FB70CC">
        <w:rPr>
          <w:rFonts w:hint="eastAsia"/>
          <w:color w:val="000000" w:themeColor="text1"/>
          <w:lang w:val="en-US" w:eastAsia="ko-KR"/>
        </w:rPr>
        <w:t xml:space="preserve"> discussed LBT impact </w:t>
      </w:r>
      <w:r w:rsidR="00CD3C24">
        <w:rPr>
          <w:color w:val="000000" w:themeColor="text1"/>
          <w:lang w:val="en-US" w:eastAsia="ko-KR"/>
        </w:rPr>
        <w:t>for UE in RRC Idle</w:t>
      </w:r>
      <w:r w:rsidRPr="00DE683C">
        <w:rPr>
          <w:rFonts w:hint="eastAsia"/>
          <w:color w:val="000000" w:themeColor="text1"/>
          <w:lang w:val="en-US" w:eastAsia="ko-KR"/>
        </w:rPr>
        <w:t>.</w:t>
      </w:r>
      <w:r w:rsidRPr="00DE683C">
        <w:rPr>
          <w:color w:val="000000" w:themeColor="text1"/>
        </w:rPr>
        <w:t xml:space="preserve"> Additionally, we ask RAN2 to discuss the following</w:t>
      </w:r>
      <w:r>
        <w:rPr>
          <w:color w:val="000000" w:themeColor="text1"/>
        </w:rPr>
        <w:t xml:space="preserve"> observation and proposal</w:t>
      </w:r>
      <w:r w:rsidRPr="00DE683C">
        <w:rPr>
          <w:color w:val="000000" w:themeColor="text1"/>
          <w:lang w:eastAsia="ja-JP"/>
        </w:rPr>
        <w:t xml:space="preserve">: </w:t>
      </w:r>
    </w:p>
    <w:p w14:paraId="5977DB2A" w14:textId="2196FA09" w:rsidR="002D68D6" w:rsidRPr="00E65936" w:rsidRDefault="002D68D6" w:rsidP="002D68D6">
      <w:pPr>
        <w:rPr>
          <w:b/>
          <w:lang w:eastAsia="zh-CN"/>
        </w:rPr>
      </w:pPr>
      <w:r>
        <w:rPr>
          <w:b/>
          <w:color w:val="000000" w:themeColor="text1"/>
        </w:rPr>
        <w:t xml:space="preserve">Observation 1: </w:t>
      </w:r>
      <w:r w:rsidR="000C067A">
        <w:rPr>
          <w:b/>
          <w:color w:val="000000" w:themeColor="text1"/>
        </w:rPr>
        <w:t xml:space="preserve">Observation 1: </w:t>
      </w:r>
      <w:r w:rsidR="000C067A" w:rsidRPr="00E65936">
        <w:rPr>
          <w:b/>
        </w:rPr>
        <w:t xml:space="preserve">UE may not </w:t>
      </w:r>
      <w:r w:rsidR="000C067A">
        <w:rPr>
          <w:b/>
        </w:rPr>
        <w:t xml:space="preserve">be able to </w:t>
      </w:r>
      <w:r w:rsidR="000C067A" w:rsidRPr="00E65936">
        <w:rPr>
          <w:b/>
        </w:rPr>
        <w:t>receive a paging message</w:t>
      </w:r>
      <w:r w:rsidR="000C067A">
        <w:rPr>
          <w:b/>
        </w:rPr>
        <w:t>, acquire system information, or perform RACH procedure</w:t>
      </w:r>
      <w:r w:rsidR="000C067A" w:rsidRPr="00E65936">
        <w:rPr>
          <w:b/>
        </w:rPr>
        <w:t xml:space="preserve"> </w:t>
      </w:r>
      <w:r w:rsidR="000C067A">
        <w:rPr>
          <w:b/>
        </w:rPr>
        <w:t>within</w:t>
      </w:r>
      <w:r w:rsidR="000C067A" w:rsidRPr="00E65936">
        <w:rPr>
          <w:b/>
        </w:rPr>
        <w:t xml:space="preserve"> a reasonable time when the unlicensed channel is too congested.</w:t>
      </w:r>
    </w:p>
    <w:p w14:paraId="5AB3C656" w14:textId="77777777" w:rsidR="000C067A" w:rsidRPr="00E65936" w:rsidRDefault="000C067A" w:rsidP="000C067A">
      <w:pPr>
        <w:rPr>
          <w:b/>
        </w:rPr>
      </w:pPr>
      <w:r>
        <w:rPr>
          <w:b/>
        </w:rPr>
        <w:t>Proposal 1</w:t>
      </w:r>
      <w:r w:rsidRPr="00E65936">
        <w:rPr>
          <w:b/>
        </w:rPr>
        <w:t>: for NR-U, new condition to trigger cell resec</w:t>
      </w:r>
      <w:r>
        <w:rPr>
          <w:b/>
        </w:rPr>
        <w:t>tion is beneficial for UE to receive paging message, system information, or to perform RACH in RRC Idle</w:t>
      </w:r>
      <w:r w:rsidRPr="00E65936">
        <w:rPr>
          <w:b/>
        </w:rPr>
        <w:t xml:space="preserve"> </w:t>
      </w:r>
      <w:r>
        <w:rPr>
          <w:b/>
        </w:rPr>
        <w:t>mode.</w:t>
      </w:r>
      <w:r w:rsidRPr="00E65936">
        <w:rPr>
          <w:b/>
        </w:rPr>
        <w:t xml:space="preserve"> </w:t>
      </w:r>
    </w:p>
    <w:p w14:paraId="1FAFAF01" w14:textId="77777777" w:rsidR="000C067A" w:rsidRPr="000C067A" w:rsidRDefault="000C067A" w:rsidP="000C067A">
      <w:pPr>
        <w:rPr>
          <w:b/>
        </w:rPr>
      </w:pPr>
      <w:r w:rsidRPr="000C067A">
        <w:rPr>
          <w:b/>
        </w:rPr>
        <w:t xml:space="preserve">Proposal 2: for NR-U, UE should change the serving cell to neighbouring cell in different frequency once it misses DRS in the serving cell for the </w:t>
      </w:r>
      <w:proofErr w:type="gramStart"/>
      <w:r w:rsidRPr="000C067A">
        <w:rPr>
          <w:b/>
        </w:rPr>
        <w:t>N</w:t>
      </w:r>
      <w:r w:rsidRPr="000C067A">
        <w:rPr>
          <w:b/>
          <w:vertAlign w:val="superscript"/>
        </w:rPr>
        <w:t>th</w:t>
      </w:r>
      <w:proofErr w:type="gramEnd"/>
      <w:r w:rsidRPr="000C067A">
        <w:rPr>
          <w:b/>
        </w:rPr>
        <w:t xml:space="preserve"> time.</w:t>
      </w:r>
    </w:p>
    <w:p w14:paraId="5D9762B7" w14:textId="77777777" w:rsidR="00824FF1" w:rsidRPr="00DE683C" w:rsidRDefault="00824FF1" w:rsidP="00824FF1">
      <w:pPr>
        <w:pStyle w:val="Heading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lastRenderedPageBreak/>
        <w:t>References</w:t>
      </w:r>
    </w:p>
    <w:p w14:paraId="56F1F0B6" w14:textId="54327E48" w:rsidR="00C20FE2" w:rsidRPr="00C20FE2" w:rsidRDefault="00824FF1" w:rsidP="00C20FE2">
      <w:pPr>
        <w:jc w:val="both"/>
        <w:rPr>
          <w:color w:val="000000" w:themeColor="text1"/>
        </w:rPr>
      </w:pPr>
      <w:r>
        <w:rPr>
          <w:color w:val="000000" w:themeColor="text1"/>
        </w:rPr>
        <w:t>[1]</w:t>
      </w:r>
      <w:r w:rsidRPr="00C20FE2">
        <w:rPr>
          <w:color w:val="000000" w:themeColor="text1"/>
        </w:rPr>
        <w:t xml:space="preserve"> </w:t>
      </w:r>
      <w:r w:rsidR="00C20FE2" w:rsidRPr="00C20FE2">
        <w:rPr>
          <w:color w:val="000000" w:themeColor="text1"/>
        </w:rPr>
        <w:t>TS 38.889, “Study on NR-based access to unlicensed spectrum”, Rel-15, 3GPP technical report.</w:t>
      </w:r>
    </w:p>
    <w:p w14:paraId="7DF1434B" w14:textId="37FBFF3D" w:rsidR="00C20FE2" w:rsidRDefault="00C20FE2" w:rsidP="00824FF1">
      <w:pPr>
        <w:jc w:val="both"/>
      </w:pPr>
    </w:p>
    <w:sectPr w:rsidR="00C20FE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634EB5" w16cid:durableId="200DC5E2"/>
  <w16cid:commentId w16cid:paraId="3F563A28" w16cid:durableId="200DC5E3"/>
  <w16cid:commentId w16cid:paraId="3D7E35D1" w16cid:durableId="200DA13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4A836" w14:textId="77777777" w:rsidR="00C81E4F" w:rsidRDefault="00C81E4F">
      <w:pPr>
        <w:spacing w:after="0"/>
      </w:pPr>
      <w:r>
        <w:separator/>
      </w:r>
    </w:p>
  </w:endnote>
  <w:endnote w:type="continuationSeparator" w:id="0">
    <w:p w14:paraId="172DADE7" w14:textId="77777777" w:rsidR="00C81E4F" w:rsidRDefault="00C81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AB290" w14:textId="77777777" w:rsidR="00C81E4F" w:rsidRDefault="00C81E4F">
      <w:pPr>
        <w:spacing w:after="0"/>
      </w:pPr>
      <w:r>
        <w:separator/>
      </w:r>
    </w:p>
  </w:footnote>
  <w:footnote w:type="continuationSeparator" w:id="0">
    <w:p w14:paraId="52C7D93C" w14:textId="77777777" w:rsidR="00C81E4F" w:rsidRDefault="00C81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3C"/>
    <w:rsid w:val="00005BBA"/>
    <w:rsid w:val="00060172"/>
    <w:rsid w:val="00061A23"/>
    <w:rsid w:val="00061CB1"/>
    <w:rsid w:val="00075DF2"/>
    <w:rsid w:val="000772C0"/>
    <w:rsid w:val="00083C7D"/>
    <w:rsid w:val="000A28C5"/>
    <w:rsid w:val="000A3C04"/>
    <w:rsid w:val="000A44F6"/>
    <w:rsid w:val="000C067A"/>
    <w:rsid w:val="000C2D68"/>
    <w:rsid w:val="0011358D"/>
    <w:rsid w:val="0013119E"/>
    <w:rsid w:val="00140A58"/>
    <w:rsid w:val="001442EA"/>
    <w:rsid w:val="00144C50"/>
    <w:rsid w:val="00155845"/>
    <w:rsid w:val="001565C7"/>
    <w:rsid w:val="0016668D"/>
    <w:rsid w:val="001A4B04"/>
    <w:rsid w:val="001A642E"/>
    <w:rsid w:val="001F49C0"/>
    <w:rsid w:val="001F6B6D"/>
    <w:rsid w:val="00207982"/>
    <w:rsid w:val="0022481C"/>
    <w:rsid w:val="00232827"/>
    <w:rsid w:val="00253F0E"/>
    <w:rsid w:val="002552D4"/>
    <w:rsid w:val="002650D0"/>
    <w:rsid w:val="00270309"/>
    <w:rsid w:val="00273D90"/>
    <w:rsid w:val="00291C29"/>
    <w:rsid w:val="00292451"/>
    <w:rsid w:val="002B43B4"/>
    <w:rsid w:val="002C4405"/>
    <w:rsid w:val="002C5851"/>
    <w:rsid w:val="002D5CAE"/>
    <w:rsid w:val="002D68D6"/>
    <w:rsid w:val="00306CD5"/>
    <w:rsid w:val="00340E1E"/>
    <w:rsid w:val="00345D84"/>
    <w:rsid w:val="00373D0A"/>
    <w:rsid w:val="003A5EB2"/>
    <w:rsid w:val="003B376C"/>
    <w:rsid w:val="003D2669"/>
    <w:rsid w:val="003E12C1"/>
    <w:rsid w:val="003E4133"/>
    <w:rsid w:val="003F65B0"/>
    <w:rsid w:val="00412625"/>
    <w:rsid w:val="00484166"/>
    <w:rsid w:val="00486957"/>
    <w:rsid w:val="0049306E"/>
    <w:rsid w:val="004939A2"/>
    <w:rsid w:val="00497CDF"/>
    <w:rsid w:val="004C2110"/>
    <w:rsid w:val="004E6DE5"/>
    <w:rsid w:val="004E7D00"/>
    <w:rsid w:val="004F2009"/>
    <w:rsid w:val="004F57E4"/>
    <w:rsid w:val="00510FBD"/>
    <w:rsid w:val="0053311D"/>
    <w:rsid w:val="00544B75"/>
    <w:rsid w:val="0055551F"/>
    <w:rsid w:val="005641A8"/>
    <w:rsid w:val="005659D5"/>
    <w:rsid w:val="0057684C"/>
    <w:rsid w:val="00580222"/>
    <w:rsid w:val="005A3330"/>
    <w:rsid w:val="005B1B6F"/>
    <w:rsid w:val="005C4846"/>
    <w:rsid w:val="005D0F56"/>
    <w:rsid w:val="005D345B"/>
    <w:rsid w:val="005E0AC2"/>
    <w:rsid w:val="005F2D87"/>
    <w:rsid w:val="006010FE"/>
    <w:rsid w:val="00603670"/>
    <w:rsid w:val="00615C5C"/>
    <w:rsid w:val="00625A29"/>
    <w:rsid w:val="00633F58"/>
    <w:rsid w:val="00637F4A"/>
    <w:rsid w:val="006419B1"/>
    <w:rsid w:val="0064352D"/>
    <w:rsid w:val="00662321"/>
    <w:rsid w:val="00667D7F"/>
    <w:rsid w:val="00673DF6"/>
    <w:rsid w:val="00677406"/>
    <w:rsid w:val="006A6D59"/>
    <w:rsid w:val="006C1E4A"/>
    <w:rsid w:val="006C4048"/>
    <w:rsid w:val="006C427B"/>
    <w:rsid w:val="006D1252"/>
    <w:rsid w:val="006D44F5"/>
    <w:rsid w:val="00740EB1"/>
    <w:rsid w:val="00741697"/>
    <w:rsid w:val="0074542A"/>
    <w:rsid w:val="00750A29"/>
    <w:rsid w:val="00754733"/>
    <w:rsid w:val="00756756"/>
    <w:rsid w:val="00757273"/>
    <w:rsid w:val="007579F6"/>
    <w:rsid w:val="00774C74"/>
    <w:rsid w:val="00784A97"/>
    <w:rsid w:val="00793AF2"/>
    <w:rsid w:val="00797EA3"/>
    <w:rsid w:val="007A7E7C"/>
    <w:rsid w:val="007B0A3E"/>
    <w:rsid w:val="007C170D"/>
    <w:rsid w:val="007C2A9B"/>
    <w:rsid w:val="007C58CB"/>
    <w:rsid w:val="008105D7"/>
    <w:rsid w:val="00823148"/>
    <w:rsid w:val="008233FD"/>
    <w:rsid w:val="008234E6"/>
    <w:rsid w:val="00823F45"/>
    <w:rsid w:val="00824FF1"/>
    <w:rsid w:val="008376A3"/>
    <w:rsid w:val="0084635C"/>
    <w:rsid w:val="00855D21"/>
    <w:rsid w:val="00873EA6"/>
    <w:rsid w:val="008768CB"/>
    <w:rsid w:val="008C4FCC"/>
    <w:rsid w:val="008C6B18"/>
    <w:rsid w:val="008E0097"/>
    <w:rsid w:val="008F0D71"/>
    <w:rsid w:val="008F19CC"/>
    <w:rsid w:val="008F6550"/>
    <w:rsid w:val="00910927"/>
    <w:rsid w:val="009442C2"/>
    <w:rsid w:val="00960F78"/>
    <w:rsid w:val="00981387"/>
    <w:rsid w:val="00997CB3"/>
    <w:rsid w:val="009B3471"/>
    <w:rsid w:val="009D7BA7"/>
    <w:rsid w:val="00A11137"/>
    <w:rsid w:val="00A13A5F"/>
    <w:rsid w:val="00A21415"/>
    <w:rsid w:val="00A26EBC"/>
    <w:rsid w:val="00A31719"/>
    <w:rsid w:val="00A32BC8"/>
    <w:rsid w:val="00A36DF3"/>
    <w:rsid w:val="00A45BEF"/>
    <w:rsid w:val="00A55727"/>
    <w:rsid w:val="00A615EC"/>
    <w:rsid w:val="00A8737F"/>
    <w:rsid w:val="00AB1237"/>
    <w:rsid w:val="00AB147E"/>
    <w:rsid w:val="00AC11D8"/>
    <w:rsid w:val="00AF1DC7"/>
    <w:rsid w:val="00B14383"/>
    <w:rsid w:val="00B21D4A"/>
    <w:rsid w:val="00B270BA"/>
    <w:rsid w:val="00B41085"/>
    <w:rsid w:val="00B4113D"/>
    <w:rsid w:val="00B4640D"/>
    <w:rsid w:val="00B522BA"/>
    <w:rsid w:val="00B72F06"/>
    <w:rsid w:val="00BA7DF1"/>
    <w:rsid w:val="00BB7506"/>
    <w:rsid w:val="00BC2512"/>
    <w:rsid w:val="00BD5720"/>
    <w:rsid w:val="00BE0253"/>
    <w:rsid w:val="00BE3389"/>
    <w:rsid w:val="00BF312F"/>
    <w:rsid w:val="00BF54E5"/>
    <w:rsid w:val="00C036D6"/>
    <w:rsid w:val="00C118CF"/>
    <w:rsid w:val="00C20FE2"/>
    <w:rsid w:val="00C3320B"/>
    <w:rsid w:val="00C40EF1"/>
    <w:rsid w:val="00C57C88"/>
    <w:rsid w:val="00C6375D"/>
    <w:rsid w:val="00C73DCF"/>
    <w:rsid w:val="00C80EE4"/>
    <w:rsid w:val="00C81E4F"/>
    <w:rsid w:val="00C92443"/>
    <w:rsid w:val="00CA5471"/>
    <w:rsid w:val="00CB0331"/>
    <w:rsid w:val="00CB5E36"/>
    <w:rsid w:val="00CD0E4C"/>
    <w:rsid w:val="00CD3C24"/>
    <w:rsid w:val="00CE6A0F"/>
    <w:rsid w:val="00CF356A"/>
    <w:rsid w:val="00CF47C3"/>
    <w:rsid w:val="00D10B28"/>
    <w:rsid w:val="00D15061"/>
    <w:rsid w:val="00D31C29"/>
    <w:rsid w:val="00D46FC9"/>
    <w:rsid w:val="00D5361A"/>
    <w:rsid w:val="00D632DE"/>
    <w:rsid w:val="00D70F11"/>
    <w:rsid w:val="00D74FB3"/>
    <w:rsid w:val="00D87103"/>
    <w:rsid w:val="00D95DB1"/>
    <w:rsid w:val="00DA1F1C"/>
    <w:rsid w:val="00DC7467"/>
    <w:rsid w:val="00DD03B5"/>
    <w:rsid w:val="00DD2A58"/>
    <w:rsid w:val="00DE3985"/>
    <w:rsid w:val="00DE6651"/>
    <w:rsid w:val="00DE683C"/>
    <w:rsid w:val="00E00D81"/>
    <w:rsid w:val="00E02FE6"/>
    <w:rsid w:val="00E248A1"/>
    <w:rsid w:val="00E376E2"/>
    <w:rsid w:val="00E57204"/>
    <w:rsid w:val="00E5756B"/>
    <w:rsid w:val="00E63867"/>
    <w:rsid w:val="00E6540F"/>
    <w:rsid w:val="00E65936"/>
    <w:rsid w:val="00E747AC"/>
    <w:rsid w:val="00E9706E"/>
    <w:rsid w:val="00EA08BF"/>
    <w:rsid w:val="00EA59C2"/>
    <w:rsid w:val="00EA6667"/>
    <w:rsid w:val="00EA671C"/>
    <w:rsid w:val="00EB159B"/>
    <w:rsid w:val="00EB2ED5"/>
    <w:rsid w:val="00EC17D6"/>
    <w:rsid w:val="00ED6E30"/>
    <w:rsid w:val="00EE7FCE"/>
    <w:rsid w:val="00EF114C"/>
    <w:rsid w:val="00EF3649"/>
    <w:rsid w:val="00F02AD3"/>
    <w:rsid w:val="00F10BE3"/>
    <w:rsid w:val="00F21EE2"/>
    <w:rsid w:val="00F307DE"/>
    <w:rsid w:val="00F60580"/>
    <w:rsid w:val="00F60C18"/>
    <w:rsid w:val="00F66EF5"/>
    <w:rsid w:val="00F72BAC"/>
    <w:rsid w:val="00F84C98"/>
    <w:rsid w:val="00F86EEE"/>
    <w:rsid w:val="00F94079"/>
    <w:rsid w:val="00FA16B3"/>
    <w:rsid w:val="00FB11C9"/>
    <w:rsid w:val="00FB1972"/>
    <w:rsid w:val="00FB1A92"/>
    <w:rsid w:val="00FB3764"/>
    <w:rsid w:val="00FB70CC"/>
    <w:rsid w:val="00FC588B"/>
    <w:rsid w:val="00FC7EC4"/>
    <w:rsid w:val="00FE0262"/>
    <w:rsid w:val="00FF11A7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styleId="ListParagraph">
    <w:name w:val="List Paragraph"/>
    <w:aliases w:val="- Bullets,목록 단락,列出段落,Lista1,?? ??,?????,????"/>
    <w:basedOn w:val="Normal"/>
    <w:link w:val="ListParagraphChar"/>
    <w:uiPriority w:val="34"/>
    <w:qFormat/>
    <w:rsid w:val="008233FD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Lista1 Char,?? ?? Char,????? Char,???? Char"/>
    <w:link w:val="ListParagraph"/>
    <w:uiPriority w:val="34"/>
    <w:qFormat/>
    <w:rsid w:val="008233FD"/>
    <w:rPr>
      <w:rFonts w:ascii="Times" w:eastAsia="Batang" w:hAnsi="Times" w:cs="Times New Roman"/>
      <w:sz w:val="20"/>
      <w:szCs w:val="24"/>
      <w:lang w:eastAsia="x-none"/>
    </w:rPr>
  </w:style>
  <w:style w:type="paragraph" w:customStyle="1" w:styleId="3GPPHeader">
    <w:name w:val="3GPP_Header"/>
    <w:basedOn w:val="Normal"/>
    <w:rsid w:val="00FC588B"/>
    <w:pPr>
      <w:tabs>
        <w:tab w:val="left" w:pos="1701"/>
        <w:tab w:val="right" w:pos="9639"/>
      </w:tabs>
      <w:spacing w:after="240" w:line="256" w:lineRule="auto"/>
    </w:pPr>
    <w:rPr>
      <w:rFonts w:asciiTheme="minorHAnsi" w:hAnsiTheme="minorHAnsi" w:cstheme="minorBidi"/>
      <w:b/>
      <w:sz w:val="24"/>
      <w:szCs w:val="22"/>
      <w:lang w:eastAsia="zh-CN"/>
    </w:rPr>
  </w:style>
  <w:style w:type="character" w:customStyle="1" w:styleId="ReferenceChar">
    <w:name w:val="Reference Char"/>
    <w:link w:val="Reference"/>
    <w:locked/>
    <w:rsid w:val="00C20FE2"/>
  </w:style>
  <w:style w:type="paragraph" w:customStyle="1" w:styleId="Reference">
    <w:name w:val="Reference"/>
    <w:basedOn w:val="Normal"/>
    <w:link w:val="ReferenceChar"/>
    <w:qFormat/>
    <w:rsid w:val="00C20FE2"/>
    <w:pPr>
      <w:numPr>
        <w:numId w:val="4"/>
      </w:numPr>
      <w:spacing w:after="160" w:line="256" w:lineRule="auto"/>
    </w:pPr>
    <w:rPr>
      <w:rFonts w:asciiTheme="minorHAnsi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Rikin Shah</cp:lastModifiedBy>
  <cp:revision>5</cp:revision>
  <dcterms:created xsi:type="dcterms:W3CDTF">2019-02-12T13:32:00Z</dcterms:created>
  <dcterms:modified xsi:type="dcterms:W3CDTF">2019-02-13T15:00:00Z</dcterms:modified>
</cp:coreProperties>
</file>